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08DE9E24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052EAA">
              <w:rPr>
                <w:rFonts w:asciiTheme="minorHAnsi" w:hAnsiTheme="minorHAnsi" w:cstheme="minorHAnsi"/>
                <w:sz w:val="18"/>
                <w:szCs w:val="18"/>
              </w:rPr>
              <w:t xml:space="preserve"> 15473</w:t>
            </w:r>
          </w:p>
        </w:tc>
        <w:tc>
          <w:tcPr>
            <w:tcW w:w="1957" w:type="dxa"/>
          </w:tcPr>
          <w:p w14:paraId="3110F125" w14:textId="367DF422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A0040F">
              <w:rPr>
                <w:rFonts w:eastAsia="Times New Roman" w:cstheme="minorHAnsi"/>
                <w:b/>
                <w:sz w:val="18"/>
                <w:szCs w:val="18"/>
              </w:rPr>
              <w:t>05</w:t>
            </w:r>
            <w:bookmarkStart w:id="0" w:name="_GoBack"/>
            <w:bookmarkEnd w:id="0"/>
            <w:r w:rsidR="00A0040F">
              <w:rPr>
                <w:rFonts w:eastAsia="Times New Roman" w:cstheme="minorHAnsi"/>
                <w:b/>
                <w:sz w:val="18"/>
                <w:szCs w:val="18"/>
              </w:rPr>
              <w:t>/09</w:t>
            </w:r>
            <w:r w:rsidR="00052EAA">
              <w:rPr>
                <w:rFonts w:eastAsia="Times New Roman" w:cstheme="minorHAnsi"/>
                <w:b/>
                <w:sz w:val="18"/>
                <w:szCs w:val="18"/>
              </w:rPr>
              <w:t>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A0040F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19844F45" w:rsidR="007C5FED" w:rsidRPr="00452098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A0040F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proofErr w:type="spellStart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</w:t>
            </w:r>
            <w:proofErr w:type="spellEnd"/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 xml:space="preserve">VS Jadon &amp; Co </w:t>
            </w:r>
            <w:proofErr w:type="spellStart"/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Valuers</w:t>
            </w:r>
            <w:proofErr w:type="spellEnd"/>
          </w:p>
        </w:tc>
        <w:tc>
          <w:tcPr>
            <w:tcW w:w="3273" w:type="dxa"/>
            <w:gridSpan w:val="4"/>
            <w:hideMark/>
          </w:tcPr>
          <w:p w14:paraId="7F61C0AF" w14:textId="5F8067D8" w:rsidR="007C5FED" w:rsidRPr="00452098" w:rsidRDefault="007C5FED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052EAA">
              <w:rPr>
                <w:rFonts w:eastAsia="Times New Roman" w:cstheme="minorHAnsi"/>
                <w:b/>
                <w:sz w:val="18"/>
                <w:szCs w:val="18"/>
              </w:rPr>
              <w:t>28/07/2025</w:t>
            </w:r>
          </w:p>
        </w:tc>
      </w:tr>
      <w:tr w:rsidR="002B23BD" w:rsidRPr="00A0040F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68473A18" w:rsidR="002B23BD" w:rsidRPr="00052EAA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52EAA">
              <w:rPr>
                <w:rFonts w:eastAsia="Times New Roman" w:cstheme="minorHAnsi"/>
                <w:b/>
                <w:sz w:val="18"/>
                <w:szCs w:val="18"/>
              </w:rPr>
              <w:t>0504858968</w:t>
            </w:r>
          </w:p>
        </w:tc>
      </w:tr>
      <w:tr w:rsidR="007C5FED" w:rsidRPr="00A0040F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1805637E" w:rsidR="007C5FED" w:rsidRPr="00052EAA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52EAA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052EAA" w:rsidRPr="00052EAA">
              <w:rPr>
                <w:rFonts w:eastAsia="Times New Roman" w:cstheme="minorHAnsi"/>
                <w:b/>
                <w:sz w:val="18"/>
                <w:szCs w:val="18"/>
              </w:rPr>
              <w:t>Yogesh Sonar 9082664510</w:t>
            </w:r>
          </w:p>
        </w:tc>
      </w:tr>
      <w:tr w:rsidR="007C5FED" w:rsidRPr="00A0040F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A0040F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6FBC69FA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052EAA">
              <w:rPr>
                <w:rFonts w:eastAsia="Times New Roman" w:cstheme="minorHAnsi"/>
                <w:b/>
                <w:sz w:val="18"/>
                <w:szCs w:val="18"/>
              </w:rPr>
              <w:t>Mr. Yogesh Sonar</w:t>
            </w:r>
          </w:p>
        </w:tc>
      </w:tr>
      <w:tr w:rsidR="007C5FED" w:rsidRPr="00A0040F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2A3A986D" w:rsidR="007C5FED" w:rsidRPr="00A0040F" w:rsidRDefault="00DD5CB6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24E7D33A" w:rsidR="007C5FED" w:rsidRPr="00A0040F" w:rsidRDefault="00DD5CB6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Residential </w:t>
            </w:r>
            <w:r w:rsidR="00052EAA" w:rsidRPr="00A0040F">
              <w:rPr>
                <w:rFonts w:eastAsia="Times New Roman" w:cstheme="minorHAnsi"/>
                <w:b/>
                <w:sz w:val="18"/>
                <w:szCs w:val="18"/>
              </w:rPr>
              <w:t>Bungalow</w:t>
            </w:r>
            <w:r w:rsidR="00E93AC0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276FC" w:rsidRPr="00A0040F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1C41D728" w:rsidR="001276FC" w:rsidRPr="00A0040F" w:rsidRDefault="00052EAA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House No. 3029, Shalom Bungalow, Neral Badlapur Road, Near Shree Sai Seva Hospital, Vangani (East), Thane, 421503</w:t>
            </w:r>
          </w:p>
        </w:tc>
      </w:tr>
      <w:tr w:rsidR="001276FC" w:rsidRPr="00A0040F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592930CC" w:rsidR="001276FC" w:rsidRPr="00A0040F" w:rsidRDefault="00052EAA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House No. 3029, Shalom Bungalow, Survey No. 50/2, Gut No. 142, Neral Badlapur Road, Near Shree Sai Seva Hospital, Vangani (East), Thane, 421503</w:t>
            </w:r>
          </w:p>
        </w:tc>
      </w:tr>
      <w:tr w:rsidR="001276FC" w:rsidRPr="00A0040F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A0040F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A0040F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A0040F" w:rsidRDefault="003F5D38" w:rsidP="00A0040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72E5137A" w:rsidR="007C5FED" w:rsidRPr="00A0040F" w:rsidRDefault="00D80A56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Residential</w:t>
            </w:r>
            <w:r w:rsidR="00E93AC0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052EAA" w:rsidRPr="00A0040F">
              <w:rPr>
                <w:rFonts w:eastAsia="Times New Roman" w:cstheme="minorHAnsi"/>
                <w:b/>
                <w:sz w:val="18"/>
                <w:szCs w:val="18"/>
              </w:rPr>
              <w:t>Bungalow</w:t>
            </w:r>
            <w:r w:rsidR="00E93AC0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A0040F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Site is (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, Under 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A0040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A0040F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1ECBFA57" w:rsidR="007C5FED" w:rsidRPr="00A0040F" w:rsidRDefault="00052EAA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Vangani </w:t>
            </w:r>
            <w:r w:rsidR="001A3421" w:rsidRPr="00A0040F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A0040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1.7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3096A8EB" w:rsidR="007C5FED" w:rsidRPr="00A0040F" w:rsidRDefault="00052EAA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Vangani </w:t>
            </w:r>
            <w:r w:rsidR="001A3421" w:rsidRPr="00A0040F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1.6Km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056B335F" w:rsidR="007C5FED" w:rsidRPr="00A0040F" w:rsidRDefault="00052EAA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Near Shree Sai Seva Hospital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7C9E8957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1.7 </w:t>
            </w:r>
            <w:r w:rsidR="001A3421" w:rsidRPr="00A0040F">
              <w:rPr>
                <w:rFonts w:eastAsia="Times New Roman" w:cstheme="minorHAnsi"/>
                <w:b/>
                <w:sz w:val="18"/>
                <w:szCs w:val="18"/>
              </w:rPr>
              <w:t>Km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A0040F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A0040F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6907D9E5" w:rsidR="006A6EE2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10 </w:t>
            </w:r>
            <w:r w:rsidR="00093597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7BE7C5B1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Vacant</w:t>
            </w:r>
            <w:r w:rsidR="001A3421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222D2460" w:rsidR="007C5FED" w:rsidRPr="00A0040F" w:rsidRDefault="00052EAA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Vacant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38D940AE" w:rsidR="007C5FED" w:rsidRPr="00A0040F" w:rsidRDefault="00DD5CB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A0040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0924D7A3" w:rsidR="007C5FED" w:rsidRPr="00A0040F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052EAA" w:rsidRPr="00A0040F">
              <w:rPr>
                <w:rFonts w:eastAsia="Times New Roman" w:cstheme="minorHAnsi"/>
                <w:b/>
                <w:sz w:val="18"/>
                <w:szCs w:val="18"/>
              </w:rPr>
              <w:t>Yogesh Sonar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A0040F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A0040F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A0040F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6571329B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17046971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Bungalow</w:t>
            </w:r>
            <w:r w:rsidR="00DD5CB6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48ECFFCB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 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A0040F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1F36694C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Gr + 1st Floor</w:t>
            </w:r>
          </w:p>
        </w:tc>
      </w:tr>
      <w:tr w:rsidR="007C5FED" w:rsidRPr="00A0040F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A0040F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A0040F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737EBA5D" w:rsidR="007C5FED" w:rsidRPr="00A0040F" w:rsidRDefault="00052EA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Bungalow</w:t>
            </w:r>
          </w:p>
        </w:tc>
      </w:tr>
      <w:tr w:rsidR="00E442F5" w:rsidRPr="00A0040F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5FC080A3" w:rsidR="00E442F5" w:rsidRPr="00A0040F" w:rsidRDefault="00052EAA" w:rsidP="00A0040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784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7713DAFB" w:rsidR="00E442F5" w:rsidRPr="00A0040F" w:rsidRDefault="00052EA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1137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A0040F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A0040F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42E864CF" w:rsidR="00E442F5" w:rsidRPr="00A0040F" w:rsidRDefault="00052EAA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68703B47" w:rsidR="00E442F5" w:rsidRPr="00A0040F" w:rsidRDefault="00E442F5" w:rsidP="00052EA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A0040F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96A04B6" w:rsidR="00E442F5" w:rsidRPr="00A0040F" w:rsidRDefault="003E1DD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10 Years 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A0040F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70DB5122" w:rsidR="00E442F5" w:rsidRPr="00A0040F" w:rsidRDefault="003E1DDD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50 Years</w:t>
            </w:r>
            <w:r w:rsidR="00E442F5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A0040F" w:rsidRDefault="007C5FED" w:rsidP="00A0040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A0040F" w:rsidRDefault="00996221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A0040F" w:rsidRDefault="000D3A8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Copy Of Sale Agreement &amp; Index 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ll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Verified</w:t>
            </w:r>
            <w:r w:rsidR="003F793E" w:rsidRPr="00A004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3A179BE8" w:rsidR="000D3A83" w:rsidRPr="00A0040F" w:rsidRDefault="000D3A8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11188/2013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01/10/2013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92B66C4" w14:textId="386FF3F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A0040F" w:rsidRDefault="00996221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A0040F" w:rsidRDefault="00996221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A0040F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A0040F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A0040F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A0040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A0040F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A0040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A0040F" w:rsidRDefault="009860C3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36C4D90A" w:rsidR="009860C3" w:rsidRPr="00A0040F" w:rsidRDefault="003E1DDD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784</w:t>
            </w:r>
            <w:r w:rsidR="00ED0AE7" w:rsidRPr="00A0040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A0040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4B0D74B3" w:rsidR="00452098" w:rsidRPr="00A0040F" w:rsidRDefault="00ED0AE7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A0040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A0040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A0040F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A0040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Super Area (Sq.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Rate (per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A0040F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61A0AC8F" w:rsidR="00452098" w:rsidRPr="00A0040F" w:rsidRDefault="00ED0AE7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A0040F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A0040F" w:rsidRDefault="006E18E3" w:rsidP="00A0040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A0040F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A0040F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A0040F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A0040F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A0040F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A0040F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A0040F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A0040F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A0040F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A0040F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A0040F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A0040F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A0040F" w:rsidRDefault="00452098" w:rsidP="00A004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A0040F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A004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A0040F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A0040F" w:rsidRDefault="00452098" w:rsidP="00A0040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A0040F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A0040F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A0040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A0040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A0040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A0040F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4CECC284" w:rsidR="00452098" w:rsidRPr="00A0040F" w:rsidRDefault="003E1DD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2248" w:type="dxa"/>
            <w:gridSpan w:val="2"/>
            <w:hideMark/>
          </w:tcPr>
          <w:p w14:paraId="2A73D56D" w14:textId="3D7FE71E" w:rsidR="00452098" w:rsidRPr="00A0040F" w:rsidRDefault="003E1DD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2317" w:type="dxa"/>
            <w:gridSpan w:val="2"/>
            <w:hideMark/>
          </w:tcPr>
          <w:p w14:paraId="38CF6D72" w14:textId="0F5B2AA3" w:rsidR="00452098" w:rsidRPr="00A0040F" w:rsidRDefault="003E1DD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Road</w:t>
            </w:r>
          </w:p>
        </w:tc>
        <w:tc>
          <w:tcPr>
            <w:tcW w:w="1490" w:type="dxa"/>
            <w:gridSpan w:val="2"/>
            <w:hideMark/>
          </w:tcPr>
          <w:p w14:paraId="08A686C2" w14:textId="2BD1DF4B" w:rsidR="00452098" w:rsidRPr="00A0040F" w:rsidRDefault="003E1DD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4C72CBFC" w:rsidR="00452098" w:rsidRPr="00A0040F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46464DF9" w:rsidR="002F70D7" w:rsidRPr="00A0040F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350951D9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28/07/2025</w:t>
            </w:r>
          </w:p>
          <w:p w14:paraId="3C44EE56" w14:textId="77777777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27D65823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erty inspected by Mr.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Naynesh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44DD9A3D" w14:textId="13A72E1A" w:rsidR="0018434D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Mr.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Yogesh Sonar.</w:t>
            </w:r>
          </w:p>
          <w:p w14:paraId="5BD0AC28" w14:textId="2778328B" w:rsidR="00060DA1" w:rsidRPr="00A0040F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A0040F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A0040F" w:rsidRPr="00A0040F">
              <w:rPr>
                <w:rFonts w:eastAsia="Times New Roman" w:cstheme="minorHAnsi"/>
                <w:b/>
                <w:sz w:val="18"/>
                <w:szCs w:val="18"/>
              </w:rPr>
              <w:t>Sale agreement, H</w:t>
            </w:r>
            <w:r w:rsidR="00A0040F" w:rsidRPr="00A0040F">
              <w:rPr>
                <w:rFonts w:eastAsia="Times New Roman" w:cstheme="minorHAnsi"/>
                <w:b/>
                <w:sz w:val="18"/>
                <w:szCs w:val="18"/>
              </w:rPr>
              <w:t>eirship certificate</w:t>
            </w:r>
            <w:r w:rsidR="00A0040F"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&amp; Allotment letter.</w:t>
            </w:r>
          </w:p>
          <w:p w14:paraId="247A0692" w14:textId="49626FE4" w:rsidR="00CC170D" w:rsidRPr="00A0040F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784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941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.00 Sq. Ft. (Loading 20 percent on Carpet area) and SUBA is 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1137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.00. Sq. Ft (Loading 45 percent on Carpet area).</w:t>
            </w:r>
          </w:p>
          <w:p w14:paraId="785ADFE2" w14:textId="3BD33CF8" w:rsidR="00CC170D" w:rsidRPr="00A0040F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10. </w:t>
            </w:r>
            <w:r w:rsidR="00A0040F" w:rsidRPr="00A0040F">
              <w:rPr>
                <w:rFonts w:eastAsia="Times New Roman" w:cstheme="minorHAnsi"/>
                <w:b/>
                <w:sz w:val="18"/>
                <w:szCs w:val="18"/>
              </w:rPr>
              <w:t>Area related documents not provided to us.</w:t>
            </w:r>
          </w:p>
          <w:p w14:paraId="2B9E47A4" w14:textId="77777777" w:rsidR="00BB6303" w:rsidRPr="00A0040F" w:rsidRDefault="00CC170D" w:rsidP="00BB630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11</w:t>
            </w:r>
            <w:r w:rsidR="00BB6303" w:rsidRPr="00A0040F">
              <w:rPr>
                <w:rFonts w:eastAsia="Times New Roman" w:cstheme="minorHAnsi"/>
                <w:b/>
                <w:sz w:val="18"/>
                <w:szCs w:val="18"/>
              </w:rPr>
              <w:t>. The area mentioned in the allotment letter is for the plot &amp; The area mentioned in the allotment letter is for the plot.</w:t>
            </w:r>
          </w:p>
          <w:p w14:paraId="1975BAB2" w14:textId="76F1DCC2" w:rsidR="00CC170D" w:rsidRDefault="00BB6303" w:rsidP="00BB6303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12.</w:t>
            </w:r>
            <w:r w:rsidR="00A0040F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BB6303">
              <w:rPr>
                <w:rFonts w:eastAsia="Times New Roman" w:cstheme="minorHAnsi"/>
                <w:b/>
                <w:sz w:val="18"/>
                <w:szCs w:val="18"/>
              </w:rPr>
              <w:t xml:space="preserve">NA Order, approved plan, and 7/12 of the bungalow 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not provided to us</w:t>
            </w:r>
            <w:r w:rsidR="00A0040F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  <w:p w14:paraId="03A40451" w14:textId="0D30F45E" w:rsidR="00A0040F" w:rsidRPr="00A0040F" w:rsidRDefault="00A0040F" w:rsidP="00A0040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13. Please</w:t>
            </w: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 xml:space="preserve"> find the below cases which is we have already sent query mail but not yet received any solution from your end hence we are send NIL Report.</w:t>
            </w:r>
          </w:p>
          <w:p w14:paraId="006F60D3" w14:textId="4FFCE47E" w:rsidR="00E0742B" w:rsidRPr="00A0040F" w:rsidRDefault="00A0040F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A0040F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48283907" w:rsidR="00E0742B" w:rsidRPr="00A0040F" w:rsidRDefault="00A0040F" w:rsidP="003E1DD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</w:t>
            </w:r>
            <w:r w:rsidR="00E0742B" w:rsidRPr="00A0040F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3E1DDD" w:rsidRPr="00A0040F">
              <w:rPr>
                <w:rFonts w:eastAsia="Times New Roman" w:cstheme="minorHAnsi"/>
                <w:b/>
                <w:sz w:val="18"/>
                <w:szCs w:val="18"/>
              </w:rPr>
              <w:t>t of surrounding locality is Good.</w:t>
            </w:r>
          </w:p>
        </w:tc>
      </w:tr>
      <w:tr w:rsidR="002F70D7" w:rsidRPr="00A0040F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A0040F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A0040F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A0040F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A0040F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A0040F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A0040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A0040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A0040F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A0040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A0040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A0040F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A0040F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A0040F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A0040F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A0040F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A0040F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A0040F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A0040F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69259786" w:rsidR="00176360" w:rsidRPr="00A0040F" w:rsidRDefault="003E1DD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19.090691397619217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A0040F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68F5303B" w:rsidR="00176360" w:rsidRPr="00A0040F" w:rsidRDefault="003E1DDD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A0040F">
              <w:rPr>
                <w:rFonts w:eastAsia="Times New Roman" w:cstheme="minorHAnsi"/>
                <w:b/>
                <w:sz w:val="18"/>
                <w:szCs w:val="18"/>
              </w:rPr>
              <w:t>73.3020272863442</w:t>
            </w:r>
          </w:p>
        </w:tc>
      </w:tr>
    </w:tbl>
    <w:p w14:paraId="682A0BD5" w14:textId="323AC61E" w:rsidR="007C5FED" w:rsidRPr="00A0040F" w:rsidRDefault="007C5FED" w:rsidP="00A0040F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3E88B0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B2B460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629EE8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1B195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4AF066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995ADF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3F5250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45BDD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4901DB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7D1F6EA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CFA304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51AA8E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ACF484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7ABDD53" w14:textId="0258E5D8" w:rsidR="00BF75BB" w:rsidRPr="003E1DDD" w:rsidRDefault="00BF75BB" w:rsidP="003E1DDD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3E1DDD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7FD31" w14:textId="77777777" w:rsidR="00D47BAA" w:rsidRDefault="00D47BAA">
      <w:pPr>
        <w:spacing w:after="0" w:line="240" w:lineRule="auto"/>
      </w:pPr>
      <w:r>
        <w:separator/>
      </w:r>
    </w:p>
  </w:endnote>
  <w:endnote w:type="continuationSeparator" w:id="0">
    <w:p w14:paraId="0C0D94DE" w14:textId="77777777" w:rsidR="00D47BAA" w:rsidRDefault="00D4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361E6D46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052EAA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052EAA">
      <w:rPr>
        <w:rFonts w:ascii="Arial" w:hAnsi="Arial" w:cs="Arial"/>
        <w:b/>
        <w:bCs/>
        <w:sz w:val="24"/>
        <w:szCs w:val="24"/>
      </w:rPr>
      <w:t>15473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C86F" w14:textId="77777777" w:rsidR="00D47BAA" w:rsidRDefault="00D47BAA">
      <w:pPr>
        <w:spacing w:after="0" w:line="240" w:lineRule="auto"/>
      </w:pPr>
      <w:r>
        <w:separator/>
      </w:r>
    </w:p>
  </w:footnote>
  <w:footnote w:type="continuationSeparator" w:id="0">
    <w:p w14:paraId="6FC9FC3D" w14:textId="77777777" w:rsidR="00D47BAA" w:rsidRDefault="00D4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D47BAA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D47BAA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D47BAA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2EA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1DDD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460A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4CC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040F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B6303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47BAA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18B7-F6E1-4C23-813D-29D3068B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39</cp:revision>
  <cp:lastPrinted>2016-01-14T11:38:00Z</cp:lastPrinted>
  <dcterms:created xsi:type="dcterms:W3CDTF">2024-07-16T06:27:00Z</dcterms:created>
  <dcterms:modified xsi:type="dcterms:W3CDTF">2025-09-05T10:50:00Z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