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Akshar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Vashi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Navi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proofErr w:type="gramStart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</w:t>
      </w:r>
      <w:proofErr w:type="gramEnd"/>
      <w:r w:rsidRPr="00623511">
        <w:rPr>
          <w:rFonts w:asciiTheme="majorHAnsi" w:hAnsiTheme="majorHAnsi" w:cstheme="majorHAnsi"/>
          <w:b/>
          <w:color w:val="000000" w:themeColor="text1"/>
        </w:rPr>
        <w:t xml:space="preserve">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03D3A9B4" w:rsidR="004C7E86" w:rsidRPr="00C664E9" w:rsidRDefault="004C7E86" w:rsidP="009F11B1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9F11B1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08/18040</w:t>
            </w:r>
          </w:p>
        </w:tc>
        <w:tc>
          <w:tcPr>
            <w:tcW w:w="4226" w:type="dxa"/>
            <w:shd w:val="clear" w:color="auto" w:fill="auto"/>
          </w:tcPr>
          <w:p w14:paraId="34DE5BF6" w14:textId="24DEB542" w:rsidR="00AD1243" w:rsidRPr="00C664E9" w:rsidRDefault="004C7E86" w:rsidP="009F11B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9F11B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03/10/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70FE21CB" w:rsidR="00454B9F" w:rsidRPr="00370EDF" w:rsidRDefault="009F11B1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18040</w:t>
            </w:r>
          </w:p>
        </w:tc>
      </w:tr>
      <w:tr w:rsidR="008D7A61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623A8F41" w:rsidR="008D7A61" w:rsidRPr="00D4453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Aslam Ismail Tamboli</w:t>
            </w:r>
          </w:p>
        </w:tc>
      </w:tr>
      <w:tr w:rsidR="008D7A61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02D8F9C0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Ownership related documents are not provided to us.</w:t>
            </w:r>
          </w:p>
        </w:tc>
      </w:tr>
      <w:tr w:rsidR="008D7A61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07E2E804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</w:t>
            </w: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08</w:t>
            </w: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8D7A61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07DB92B1" w:rsidR="008D7A61" w:rsidRPr="005F77A3" w:rsidRDefault="008D7A61" w:rsidP="008D7A61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Sadhabhavana CHSL</w:t>
            </w:r>
          </w:p>
        </w:tc>
      </w:tr>
      <w:tr w:rsidR="008D7A61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185B0996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D7A61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56ED890E" w:rsidR="008D7A61" w:rsidRPr="00D03F57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Aslam Ismail Tamboli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- </w:t>
            </w:r>
            <w:r w:rsidRPr="008D7A6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8108207658</w:t>
            </w:r>
          </w:p>
        </w:tc>
      </w:tr>
      <w:tr w:rsidR="008D7A61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60FAEDE5" w:rsidR="008D7A61" w:rsidRPr="00370EDF" w:rsidRDefault="008D7A61" w:rsidP="008D7A61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Aslam Ismail Tamboli</w:t>
            </w:r>
          </w:p>
        </w:tc>
      </w:tr>
      <w:tr w:rsidR="008D7A61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D7A61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8D7A61" w:rsidRPr="00C664E9" w:rsidRDefault="008D7A61" w:rsidP="008D7A61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8D7A61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Flat/House/Plot</w:t>
            </w:r>
          </w:p>
        </w:tc>
        <w:tc>
          <w:tcPr>
            <w:tcW w:w="6172" w:type="dxa"/>
            <w:gridSpan w:val="2"/>
          </w:tcPr>
          <w:p w14:paraId="1A4EFB4E" w14:textId="1FCBD823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</w:t>
            </w:r>
          </w:p>
        </w:tc>
      </w:tr>
      <w:tr w:rsidR="008D7A61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7B6C5B79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Commercial</w:t>
            </w:r>
          </w:p>
        </w:tc>
      </w:tr>
      <w:tr w:rsidR="008D7A61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8D7A61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63C51771" w:rsidR="008D7A61" w:rsidRPr="00E84C1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Gr + 15</w:t>
            </w:r>
            <w:r w:rsidRPr="008D7A61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Floor</w:t>
            </w:r>
          </w:p>
        </w:tc>
      </w:tr>
      <w:tr w:rsidR="008D7A61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D7A61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8D7A61" w:rsidRPr="00C664E9" w:rsidRDefault="008D7A61" w:rsidP="008D7A61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Address and Building details</w:t>
            </w:r>
          </w:p>
        </w:tc>
      </w:tr>
      <w:tr w:rsidR="008D7A61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7165C841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 (Row House)</w:t>
            </w:r>
          </w:p>
        </w:tc>
      </w:tr>
      <w:tr w:rsidR="008D7A61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D7A61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3C683D8E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</w:t>
            </w: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(As per OC)</w:t>
            </w: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8D7A61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17069606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51 Years </w:t>
            </w: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8D7A61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Status (Floor Wise &amp; Uses)</w:t>
            </w:r>
          </w:p>
        </w:tc>
        <w:tc>
          <w:tcPr>
            <w:tcW w:w="6172" w:type="dxa"/>
            <w:gridSpan w:val="2"/>
          </w:tcPr>
          <w:p w14:paraId="3DEF2F7A" w14:textId="27D442CB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</w:t>
            </w:r>
          </w:p>
        </w:tc>
      </w:tr>
      <w:tr w:rsidR="008D7A61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D7A61" w:rsidRPr="00ED19A0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220E89B4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Aslam Ismail Tamboli</w:t>
            </w:r>
          </w:p>
        </w:tc>
      </w:tr>
      <w:tr w:rsidR="008D7A61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8D7A61" w:rsidRPr="00ED19A0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8D7A61" w:rsidRPr="00ED19A0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D7A61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4A22A080" w:rsidR="008D7A61" w:rsidRPr="006B007E" w:rsidRDefault="008D7A61" w:rsidP="008D7A61">
            <w:r w:rsidRPr="008D7A6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No.9, Ground Floor, Building No. 1, Sadhabhavana CHSL, CTS No. 3966(Part) &amp; Others, Near Supreme Multispecialty Hospital, Andheri Link Road, Nityanand Nagar, Ghatkopar West, Kirol, Mumbai, Maharashtra- 400086.</w:t>
            </w:r>
          </w:p>
        </w:tc>
      </w:tr>
      <w:tr w:rsidR="008D7A61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3D1F86CF" w:rsidR="008D7A61" w:rsidRPr="007B4E8D" w:rsidRDefault="008D7A61" w:rsidP="008D7A61"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No.9, Ground Floor, Building No. 1, Sadhabhavana CHSL, CTS No. 3966(Part) &amp; Others, Near Supreme Multispecialty Hospital, Andheri Link Road, Nityanand Nagar, Ghatkopar West, Kirol</w:t>
            </w:r>
            <w:bookmarkStart w:id="0" w:name="_GoBack"/>
            <w:bookmarkEnd w:id="0"/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Mumbai, Maharashtra- 400086.</w:t>
            </w:r>
          </w:p>
        </w:tc>
      </w:tr>
      <w:tr w:rsidR="008D7A61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10A113BD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400086</w:t>
            </w:r>
          </w:p>
        </w:tc>
      </w:tr>
      <w:tr w:rsidR="008D7A61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2D11F8BA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8D7A61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Authority </w:t>
            </w:r>
          </w:p>
        </w:tc>
        <w:tc>
          <w:tcPr>
            <w:tcW w:w="6172" w:type="dxa"/>
            <w:gridSpan w:val="2"/>
          </w:tcPr>
          <w:p w14:paraId="2C91EF28" w14:textId="77777777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D7A61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8D7A61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75F3637A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NMMC</w:t>
            </w:r>
          </w:p>
        </w:tc>
      </w:tr>
      <w:tr w:rsidR="008D7A61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8D7A61" w:rsidRPr="00C733E8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8D7A61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D7A61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8D7A61" w:rsidRPr="00C664E9" w:rsidRDefault="008D7A61" w:rsidP="008D7A61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8D7A61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Distance From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Saraswat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Branch (KM)</w:t>
            </w:r>
          </w:p>
        </w:tc>
        <w:tc>
          <w:tcPr>
            <w:tcW w:w="6172" w:type="dxa"/>
            <w:gridSpan w:val="2"/>
          </w:tcPr>
          <w:p w14:paraId="08CA5964" w14:textId="53CA8D72" w:rsidR="008D7A61" w:rsidRPr="00370EDF" w:rsidRDefault="00662EEB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0.85</w:t>
            </w:r>
            <w:r w:rsidR="008D7A6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D7A61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6E05CDDD" w:rsidR="008D7A61" w:rsidRPr="00370EDF" w:rsidRDefault="00662EEB" w:rsidP="00662EEB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1.0</w:t>
            </w:r>
            <w:r w:rsidR="008D7A61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Ghatkopar</w:t>
            </w:r>
            <w:r w:rsidR="008D7A61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D7A61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D7A61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08ADDBAC" w:rsidR="008D7A61" w:rsidRPr="00162DCF" w:rsidRDefault="00662EEB" w:rsidP="00662EE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0.5</w:t>
            </w:r>
            <w:r w:rsidR="008D7A6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0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Nityanand Nagar</w:t>
            </w:r>
            <w:r w:rsidR="008D7A6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Bus</w:t>
            </w:r>
            <w:r w:rsidR="008D7A61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D7A61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3DDE68EA" w:rsidR="008D7A61" w:rsidRPr="008026C9" w:rsidRDefault="00662EEB" w:rsidP="00662EE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0.11</w:t>
            </w:r>
            <w:r w:rsidR="008D7A61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8D7A6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8D7A61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8D7A6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Arogyada Multispeciality</w:t>
            </w:r>
            <w:r w:rsidR="008D7A6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8D7A61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8D7A61" w:rsidRPr="00111D57" w:rsidRDefault="008D7A61" w:rsidP="008D7A61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D7A61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76ECBE2C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662EE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D7A61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Nearby Landmark</w:t>
            </w:r>
          </w:p>
        </w:tc>
        <w:tc>
          <w:tcPr>
            <w:tcW w:w="6172" w:type="dxa"/>
            <w:gridSpan w:val="2"/>
          </w:tcPr>
          <w:p w14:paraId="240EE620" w14:textId="7F3A6D76" w:rsidR="008D7A61" w:rsidRPr="00B2344F" w:rsidRDefault="00662EEB" w:rsidP="008D7A61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662EEB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r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Supreme Multispecialty Hospital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35E50DAB" w:rsidR="00885519" w:rsidRPr="00AC4DE5" w:rsidRDefault="00662EEB" w:rsidP="00AC4DE5">
            <w:pPr>
              <w:spacing w:after="0"/>
            </w:pPr>
            <w:r w:rsidRPr="00662EEB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19.09033924776578, 72.91392120297856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D7A61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28B724BC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Aslam Ismail Tamboli</w:t>
            </w:r>
          </w:p>
        </w:tc>
      </w:tr>
      <w:tr w:rsidR="008D7A61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8D7A61" w:rsidRPr="00C664E9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8D7A61" w:rsidRPr="00C664E9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D7A61" w:rsidRPr="00C664E9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D7A61" w:rsidRPr="00C664E9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D7A61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D7A61" w:rsidRPr="00370EDF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D7A61" w:rsidRPr="00370EDF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D7A61" w:rsidRPr="00370EDF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D7A61" w:rsidRPr="00370EDF" w:rsidRDefault="008D7A61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D7A61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D7A61" w:rsidRPr="00BE3CE6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0C4D479F" w:rsidR="008D7A61" w:rsidRPr="00BE3CE6" w:rsidRDefault="00662EEB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70" w:type="dxa"/>
            <w:gridSpan w:val="2"/>
          </w:tcPr>
          <w:p w14:paraId="39EC7F40" w14:textId="0561C30E" w:rsidR="008D7A61" w:rsidRPr="00370EDF" w:rsidRDefault="00CA5C8F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New Trimurty Society</w:t>
            </w:r>
            <w:r w:rsidR="008D7A6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3A0AAC23" w:rsidR="008D7A61" w:rsidRPr="00370EDF" w:rsidRDefault="00CA5C8F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Supreme Hospital</w:t>
            </w:r>
          </w:p>
        </w:tc>
        <w:tc>
          <w:tcPr>
            <w:tcW w:w="2032" w:type="dxa"/>
          </w:tcPr>
          <w:p w14:paraId="1AF778F9" w14:textId="53D60D64" w:rsidR="008D7A61" w:rsidRPr="00370EDF" w:rsidRDefault="00CA5C8F" w:rsidP="008D7A6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</w:tr>
      <w:tr w:rsidR="008D7A61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D7A61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D7A61" w:rsidRPr="00370ED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D7A61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D7A61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D7A61" w:rsidRPr="00C664E9" w:rsidRDefault="008D7A61" w:rsidP="008D7A61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D7A61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D7A61" w:rsidRPr="00370ED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D7A61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D7A61" w:rsidRPr="00370ED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D7A61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D7A61" w:rsidRPr="00370ED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8D7A61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43CBA7A6" w:rsidR="008D7A61" w:rsidRPr="00370ED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D7A61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D7A61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D7A61" w:rsidRPr="00370EDF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D7A61" w:rsidRPr="00370EDF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D7A61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D7A61" w:rsidRPr="00370EDF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72F24ABE" w:rsidR="008D7A61" w:rsidRPr="00370EDF" w:rsidRDefault="00CA5C8F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Shop</w:t>
                  </w:r>
                </w:p>
              </w:tc>
            </w:tr>
            <w:tr w:rsidR="008D7A61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D7A61" w:rsidRPr="00370EDF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D7A61" w:rsidRPr="00370EDF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D7A61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42F27DE4" w:rsidR="008D7A61" w:rsidRPr="00370EDF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9Th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7DA4384" w:rsidR="008D7A61" w:rsidRDefault="008D7A61" w:rsidP="008D7A61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</w:tbl>
          <w:p w14:paraId="035D1199" w14:textId="77777777" w:rsidR="008D7A61" w:rsidRPr="00370ED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D7A61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8D7A61" w:rsidRPr="00C664E9" w:rsidRDefault="008D7A61" w:rsidP="008D7A61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8D7A61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8D7A61" w:rsidRPr="00C664E9" w:rsidRDefault="008D7A61" w:rsidP="008D7A61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8D7A61" w:rsidRPr="00370EDF" w:rsidRDefault="008D7A61" w:rsidP="008D7A61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8D7A61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8D7A61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8D7A61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8D7A61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8D7A61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8D7A61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8D7A61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8D7A6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8D7A6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8D7A61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8D7A61" w:rsidRPr="00263AA1" w:rsidRDefault="008D7A61" w:rsidP="008D7A61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8D7A61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8D7A61" w:rsidRPr="00370EDF" w:rsidRDefault="008D7A61" w:rsidP="008D7A6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D7A61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D7A61" w:rsidRPr="00A3550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8D7A61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8D7A61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8D7A61" w:rsidRPr="00A3550F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D7A61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D7A61" w:rsidRPr="00C664E9" w:rsidRDefault="008D7A61" w:rsidP="008D7A61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D7A61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D7A61" w:rsidRPr="00C664E9" w:rsidRDefault="008D7A61" w:rsidP="008D7A61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D7A61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D7A61" w:rsidRPr="00A3550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D7A61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D7A61" w:rsidRPr="00A3550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D7A61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D7A61" w:rsidRPr="00C664E9" w:rsidRDefault="008D7A61" w:rsidP="008D7A6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D7A61" w:rsidRPr="00A3550F" w:rsidRDefault="008D7A61" w:rsidP="008D7A6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5E3FFC4A" w:rsidR="00885519" w:rsidRPr="00A3550F" w:rsidRDefault="00CA5C8F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SRA/ENG/2909/N/PVT &amp; MCGM/AP (For Building No. 1)  Dated:16/07/2014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310A069F" w:rsidR="00022F48" w:rsidRPr="00A3550F" w:rsidRDefault="00CA5C8F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SRA/ENG/2909/N/PVT &amp; MCGM/AP (For Building No. 1)  Dated:13/07/2016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7F99ABF5" w:rsidR="00885519" w:rsidRPr="00A3550F" w:rsidRDefault="005263E7" w:rsidP="00CA5C8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NA And Dated: </w:t>
            </w:r>
            <w:r w:rsidR="00CA5C8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28DA3BED" w:rsidR="00885519" w:rsidRPr="00A3550F" w:rsidRDefault="00CB6A29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Lease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5FC1A628" w:rsidR="0031744C" w:rsidRPr="00A3550F" w:rsidRDefault="00CA5C8F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184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5EAF9F82" w:rsidR="001B49F1" w:rsidRPr="00A3550F" w:rsidRDefault="00CA5C8F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221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Sqm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Construction Market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7A139554" w:rsidR="00241E72" w:rsidRPr="00A3550F" w:rsidRDefault="00CA5C8F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184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374CF449" w:rsidR="00241E72" w:rsidRPr="00A3550F" w:rsidRDefault="00A3550F" w:rsidP="00CA5C8F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proofErr w:type="spellStart"/>
            <w:r>
              <w:rPr>
                <w:rFonts w:ascii="Calibri Light" w:hAnsi="Calibri Light"/>
                <w:b/>
                <w:color w:val="000000" w:themeColor="text1"/>
              </w:rPr>
              <w:t>Rs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</w:rPr>
              <w:t>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CA5C8F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3E98DBA4" w:rsidR="00241E72" w:rsidRPr="00A3550F" w:rsidRDefault="00A3550F" w:rsidP="00CA5C8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CA5C8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6C7C30AF" w:rsidR="00241E72" w:rsidRPr="00A3550F" w:rsidRDefault="00A3550F" w:rsidP="00CA5C8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CA5C8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76DDB41B" w:rsidR="00241E72" w:rsidRPr="00362FC9" w:rsidRDefault="00A3550F" w:rsidP="00CA5C8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CA5C8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430616FB" w:rsidR="00241E72" w:rsidRPr="00362FC9" w:rsidRDefault="00A3550F" w:rsidP="00CA5C8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CA5C8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7E08E227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44DA4425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CA5C8F">
              <w:rPr>
                <w:rFonts w:asciiTheme="majorHAnsi" w:hAnsiTheme="majorHAnsi" w:cstheme="majorHAnsi"/>
                <w:b/>
                <w:color w:val="000000" w:themeColor="text1"/>
              </w:rPr>
              <w:t>OC, CC &amp; approved plan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18FC8FB9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 w:rsidR="00CA5C8F">
              <w:rPr>
                <w:rFonts w:asciiTheme="majorHAnsi" w:hAnsiTheme="majorHAnsi" w:cstheme="majorHAnsi"/>
                <w:b/>
                <w:color w:val="000000" w:themeColor="text1"/>
              </w:rPr>
              <w:t>Sale Agreement, Index II</w:t>
            </w:r>
            <w:r w:rsidR="00145686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0C88B072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145686">
              <w:rPr>
                <w:rFonts w:asciiTheme="majorHAnsi" w:hAnsiTheme="majorHAnsi" w:cstheme="majorHAnsi"/>
                <w:b/>
                <w:color w:val="000000" w:themeColor="text1"/>
              </w:rPr>
              <w:t>184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145686">
              <w:rPr>
                <w:rFonts w:asciiTheme="majorHAnsi" w:hAnsiTheme="majorHAnsi" w:cstheme="majorHAnsi"/>
                <w:b/>
                <w:color w:val="000000" w:themeColor="text1"/>
              </w:rPr>
              <w:t>221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proofErr w:type="spellStart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derived from 20 % loading on carpet area </w:t>
            </w:r>
          </w:p>
          <w:p w14:paraId="6ED8E3CB" w14:textId="0910C7C3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145686">
              <w:rPr>
                <w:rFonts w:asciiTheme="majorHAnsi" w:hAnsiTheme="majorHAnsi" w:cstheme="majorHAnsi"/>
                <w:b/>
                <w:color w:val="000000" w:themeColor="text1"/>
              </w:rPr>
              <w:t>Ownership &amp; area related documents are not provided to us.</w:t>
            </w:r>
          </w:p>
          <w:p w14:paraId="29792D51" w14:textId="7181034E" w:rsidR="0097514D" w:rsidRPr="00444369" w:rsidRDefault="00DB1BAC" w:rsidP="00145686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145686">
              <w:rPr>
                <w:rFonts w:asciiTheme="majorHAnsi" w:hAnsiTheme="majorHAnsi" w:cstheme="majorHAnsi"/>
                <w:b/>
                <w:color w:val="000000" w:themeColor="text1"/>
              </w:rPr>
              <w:t>commercial Shop.</w:t>
            </w:r>
          </w:p>
          <w:p w14:paraId="0D07B2E3" w14:textId="37AD6B9A" w:rsidR="001A6FA7" w:rsidRDefault="00145686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. We have given valuation on Documented Area</w:t>
            </w:r>
          </w:p>
          <w:p w14:paraId="1305C897" w14:textId="61AA4F39" w:rsidR="00145686" w:rsidRDefault="00145686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 Provided Plan is not properly Visible.</w:t>
            </w:r>
          </w:p>
          <w:p w14:paraId="4A424A1B" w14:textId="3E731547" w:rsidR="00A5692D" w:rsidRPr="00145686" w:rsidRDefault="00145686" w:rsidP="00145686">
            <w:pPr>
              <w:rPr>
                <w:b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8. </w:t>
            </w:r>
            <w:r w:rsidRPr="00F7721F">
              <w:rPr>
                <w:b/>
              </w:rPr>
              <w:t>Please find the below cases which is we have already sent query mail but not yet received any solution from your end hence we are send NIL Report.</w:t>
            </w: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5852146B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8D7A61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Uday Kumar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6B32B60A" w:rsidR="004C7E86" w:rsidRPr="00241E72" w:rsidRDefault="00B2344F" w:rsidP="00AA6783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No.  </w:t>
            </w:r>
            <w:proofErr w:type="spellStart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Saraswat</w:t>
            </w:r>
            <w:proofErr w:type="spellEnd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Bank/2025/</w:t>
            </w:r>
            <w:r w:rsid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08/18040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3EC60A48" w:rsidR="009B4365" w:rsidRPr="00C664E9" w:rsidRDefault="00AA6783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Aslam Ismail Tamboli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6309B1EE" w:rsidR="009B4365" w:rsidRPr="00740DF3" w:rsidRDefault="00AA6783" w:rsidP="00740DF3">
            <w:r w:rsidRPr="00AA67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No.9, Ground Floor, Building No. 1, Sadhabhavana CHSL, CTS No. 3966(Part) &amp; Others, Near Supreme Multispecialty Hospital, Andheri Link Road, Nityanand Nagar, Ghatkopar West, Kirol, Mumbai, Maharashtra- 400086.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sectPr w:rsidR="00943942" w:rsidRPr="00C664E9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1EBFB" w14:textId="77777777" w:rsidR="00124717" w:rsidRDefault="00124717" w:rsidP="00FD7243">
      <w:pPr>
        <w:spacing w:after="0" w:line="240" w:lineRule="auto"/>
      </w:pPr>
      <w:r>
        <w:separator/>
      </w:r>
    </w:p>
  </w:endnote>
  <w:endnote w:type="continuationSeparator" w:id="0">
    <w:p w14:paraId="7DA36119" w14:textId="77777777" w:rsidR="00124717" w:rsidRDefault="00124717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Content>
      <w:sdt>
        <w:sdtPr>
          <w:id w:val="-1452086127"/>
          <w:docPartObj>
            <w:docPartGallery w:val="Page Numbers (Top of Page)"/>
            <w:docPartUnique/>
          </w:docPartObj>
        </w:sdtPr>
        <w:sdtContent>
          <w:p w14:paraId="0F8DF4E8" w14:textId="77777777" w:rsidR="00CA5C8F" w:rsidRDefault="00CA5C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6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6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CA5C8F" w:rsidRPr="009C68CB" w:rsidRDefault="00CA5C8F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145686">
      <w:rPr>
        <w:b/>
        <w:bCs/>
        <w:noProof/>
        <w:sz w:val="16"/>
        <w:lang w:val="en-US"/>
      </w:rPr>
      <w:t>Ref No.</w:t>
    </w:r>
    <w:r w:rsidR="00145686" w:rsidRPr="00145686">
      <w:rPr>
        <w:noProof/>
      </w:rPr>
      <w:t xml:space="preserve">  Saraswat Bank/2025</w:t>
    </w:r>
    <w:r w:rsidR="00145686">
      <w:rPr>
        <w:b/>
        <w:bCs/>
        <w:noProof/>
        <w:sz w:val="16"/>
        <w:lang w:val="en-US"/>
      </w:rPr>
      <w:t>/08/18040</w: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85994B" w14:textId="77777777" w:rsidR="00CA5C8F" w:rsidRDefault="00CA5C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CA5C8F" w:rsidRPr="009C68CB" w:rsidRDefault="00CA5C8F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>
      <w:rPr>
        <w:b/>
        <w:bCs/>
        <w:noProof/>
        <w:lang w:val="en-US"/>
      </w:rPr>
      <w:t>Ref No.  Saraswat Bank/2025/08/18040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88551" w14:textId="77777777" w:rsidR="00124717" w:rsidRDefault="00124717" w:rsidP="00FD7243">
      <w:pPr>
        <w:spacing w:after="0" w:line="240" w:lineRule="auto"/>
      </w:pPr>
      <w:r>
        <w:separator/>
      </w:r>
    </w:p>
  </w:footnote>
  <w:footnote w:type="continuationSeparator" w:id="0">
    <w:p w14:paraId="61DE6B2A" w14:textId="77777777" w:rsidR="00124717" w:rsidRDefault="00124717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CA5C8F" w:rsidRDefault="00CA5C8F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CA5C8F" w:rsidRDefault="00CA5C8F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CA5C8F" w:rsidRDefault="00CA5C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CA5C8F" w:rsidRDefault="00CA5C8F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CA5C8F" w:rsidRDefault="00CA5C8F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CA5C8F" w:rsidRDefault="00CA5C8F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CA5C8F" w:rsidRDefault="00CA5C8F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717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686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4FFC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EEB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4E8D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D7A61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1B1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783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5C8F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8CB0-6ED0-4732-A973-E27608A5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663</cp:revision>
  <cp:lastPrinted>2025-04-16T12:53:00Z</cp:lastPrinted>
  <dcterms:created xsi:type="dcterms:W3CDTF">2025-01-07T07:49:00Z</dcterms:created>
  <dcterms:modified xsi:type="dcterms:W3CDTF">2025-10-03T09:57:00Z</dcterms:modified>
</cp:coreProperties>
</file>